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960D" w14:textId="10D71C97" w:rsidR="002F0C81" w:rsidRPr="006271B0" w:rsidRDefault="006271B0">
      <w:pPr>
        <w:rPr>
          <w:sz w:val="96"/>
          <w:szCs w:val="96"/>
        </w:rPr>
      </w:pPr>
      <w:r w:rsidRPr="006271B0">
        <w:rPr>
          <w:sz w:val="96"/>
          <w:szCs w:val="96"/>
        </w:rPr>
        <w:t>There will be no July 2023 Partnerships 4 Families Board Meeting</w:t>
      </w:r>
    </w:p>
    <w:sectPr w:rsidR="002F0C81" w:rsidRPr="00627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B0"/>
    <w:rsid w:val="002F0C81"/>
    <w:rsid w:val="0062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E8B4A"/>
  <w15:chartTrackingRefBased/>
  <w15:docId w15:val="{41FE24EE-6BFC-47BA-B5C7-E4287B05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Duhrkopf</dc:creator>
  <cp:keywords/>
  <dc:description/>
  <cp:lastModifiedBy>Cindy Duhrkopf</cp:lastModifiedBy>
  <cp:revision>1</cp:revision>
  <dcterms:created xsi:type="dcterms:W3CDTF">2023-06-15T18:54:00Z</dcterms:created>
  <dcterms:modified xsi:type="dcterms:W3CDTF">2023-06-15T18:55:00Z</dcterms:modified>
</cp:coreProperties>
</file>